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959" w:leftChars="327" w:right="1105" w:hanging="240" w:hangingChars="100"/>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numPr>
          <w:ilvl w:val="1"/>
          <w:numId w:val="1"/>
        </w:num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Product identifier</w:t>
      </w:r>
    </w:p>
    <w:p>
      <w:pPr>
        <w:numPr>
          <w:ilvl w:val="0"/>
          <w:numId w:val="0"/>
        </w:numPr>
        <w:spacing w:after="0" w:line="240" w:lineRule="auto"/>
        <w:ind w:left="710" w:leftChars="0" w:right="-20" w:rightChars="0"/>
        <w:rPr>
          <w:rFonts w:ascii="Arial" w:hAnsi="Arial" w:cs="Arial"/>
        </w:rPr>
      </w:pPr>
    </w:p>
    <w:p>
      <w:pPr>
        <w:numPr>
          <w:ilvl w:val="0"/>
          <w:numId w:val="0"/>
        </w:numPr>
        <w:spacing w:after="0" w:line="240" w:lineRule="auto"/>
        <w:ind w:left="710" w:leftChars="0" w:right="-20" w:rightChars="0" w:firstLine="440" w:firstLineChars="200"/>
        <w:rPr>
          <w:rFonts w:hint="eastAsia" w:ascii="Arial" w:hAnsi="Arial" w:cs="Arial"/>
          <w:sz w:val="22"/>
          <w:szCs w:val="22"/>
        </w:rPr>
      </w:pPr>
      <w:r>
        <w:rPr>
          <w:rFonts w:hint="eastAsia" w:ascii="Arial" w:hAnsi="Arial" w:cs="Arial"/>
          <w:sz w:val="22"/>
          <w:szCs w:val="22"/>
        </w:rPr>
        <w:t>RZ-E38A</w:t>
      </w:r>
      <w:r>
        <w:rPr>
          <w:rFonts w:hint="eastAsia" w:ascii="Arial" w:hAnsi="Arial" w:cs="Arial"/>
          <w:sz w:val="22"/>
          <w:szCs w:val="22"/>
          <w:lang w:val="en-US" w:eastAsia="zh-CN"/>
        </w:rPr>
        <w:t xml:space="preserve"> </w:t>
      </w:r>
      <w:r>
        <w:rPr>
          <w:rFonts w:hint="eastAsia" w:ascii="Arial" w:hAnsi="Arial" w:cs="Arial"/>
          <w:sz w:val="22"/>
          <w:szCs w:val="22"/>
        </w:rPr>
        <w:t>Transparent Chestnut Red</w:t>
      </w:r>
    </w:p>
    <w:p>
      <w:pPr>
        <w:numPr>
          <w:ilvl w:val="0"/>
          <w:numId w:val="0"/>
        </w:numPr>
        <w:spacing w:after="0" w:line="240" w:lineRule="auto"/>
        <w:ind w:left="710" w:leftChars="0" w:right="-20" w:rightChars="0" w:firstLine="440" w:firstLineChars="200"/>
        <w:rPr>
          <w:rFonts w:hint="eastAsia" w:ascii="Arial" w:hAnsi="Arial" w:cs="Arial"/>
          <w:sz w:val="22"/>
          <w:szCs w:val="22"/>
          <w:lang w:val="en-US" w:eastAsia="zh-CN"/>
        </w:rPr>
      </w:pPr>
    </w:p>
    <w:p>
      <w:pPr>
        <w:numPr>
          <w:ilvl w:val="0"/>
          <w:numId w:val="0"/>
        </w:numPr>
        <w:spacing w:after="0" w:line="240" w:lineRule="auto"/>
        <w:ind w:left="710" w:leftChars="0" w:right="-20" w:rightChars="0" w:firstLine="440" w:firstLineChars="200"/>
        <w:rPr>
          <w:rFonts w:hint="eastAsia" w:ascii="Arial" w:hAnsi="Arial" w:eastAsia="宋体" w:cs="Arial"/>
          <w:lang w:val="en-US" w:eastAsia="zh-CN"/>
        </w:rPr>
      </w:pPr>
      <w:r>
        <w:rPr>
          <w:rFonts w:ascii="Arial" w:hAnsi="Arial" w:cs="Arial"/>
        </w:rPr>
        <w:t xml:space="preserve">1L，3.75L </w:t>
      </w:r>
      <w:r>
        <w:rPr>
          <w:rFonts w:hint="eastAsia" w:ascii="Arial" w:hAnsi="Arial" w:cs="Arial"/>
          <w:lang w:val="en-US" w:eastAsia="zh-CN"/>
        </w:rPr>
        <w:t xml:space="preserve"> </w:t>
      </w:r>
    </w:p>
    <w:p>
      <w:pPr>
        <w:spacing w:before="13" w:after="0" w:line="240" w:lineRule="exact"/>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bookmarkStart w:id="0" w:name="_GoBack"/>
      <w:bookmarkEnd w:id="0"/>
    </w:p>
    <w:p>
      <w:pPr>
        <w:spacing w:after="0" w:line="28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 Details of the supplier of the safety data sheet</w:t>
      </w:r>
    </w:p>
    <w:p>
      <w:pPr>
        <w:spacing w:before="13" w:after="0" w:line="240" w:lineRule="exact"/>
        <w:rPr>
          <w:rFonts w:ascii="Arial" w:hAnsi="Arial" w:cs="Arial"/>
          <w:sz w:val="24"/>
          <w:szCs w:val="24"/>
        </w:rPr>
      </w:pP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firstLine="960" w:firstLineChars="400"/>
        <w:rPr>
          <w:rFonts w:ascii="Arial" w:hAnsi="Arial" w:cs="Arial"/>
          <w:sz w:val="24"/>
          <w:szCs w:val="24"/>
        </w:rPr>
      </w:pPr>
      <w:r>
        <w:rPr>
          <w:rFonts w:ascii="Arial" w:hAnsi="Arial" w:cs="Arial"/>
          <w:color w:val="420278"/>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hint="eastAsia" w:ascii="Arial" w:hAnsi="Arial" w:cs="Arial"/>
          <w:sz w:val="24"/>
          <w:szCs w:val="24"/>
          <w:u w:val="single" w:color="000000"/>
          <w:lang w:val="en-US" w:eastAsia="zh-CN"/>
        </w:rPr>
      </w:pPr>
      <w:r>
        <w:rPr>
          <w:rFonts w:ascii="Arial" w:hAnsi="Arial" w:eastAsia="Times New Roman" w:cs="Arial"/>
          <w:sz w:val="24"/>
          <w:szCs w:val="24"/>
          <w:u w:val="single" w:color="000000"/>
        </w:rPr>
        <w:t>According to Regulation (EC) No 1272/2008 [CLP]</w:t>
      </w:r>
      <w:r>
        <w:rPr>
          <w:rFonts w:hint="eastAsia" w:ascii="Arial" w:hAnsi="Arial" w:cs="Arial"/>
          <w:sz w:val="24"/>
          <w:szCs w:val="24"/>
          <w:u w:val="single" w:color="000000"/>
          <w:lang w:val="en-US" w:eastAsia="zh-CN"/>
        </w:rPr>
        <w:t xml:space="preserve"> </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1" w:after="0" w:line="260" w:lineRule="exact"/>
        <w:rPr>
          <w:rFonts w:ascii="Arial" w:hAnsi="Arial" w:cs="Arial"/>
          <w:sz w:val="24"/>
          <w:szCs w:val="24"/>
        </w:rPr>
      </w:pPr>
    </w:p>
    <w:p>
      <w:pPr>
        <w:spacing w:before="1" w:after="0" w:line="260" w:lineRule="exact"/>
        <w:rPr>
          <w:rFonts w:ascii="Arial" w:hAnsi="Arial" w:cs="Arial"/>
          <w:sz w:val="24"/>
          <w:szCs w:val="24"/>
        </w:rPr>
      </w:pPr>
    </w:p>
    <w:p>
      <w:pPr>
        <w:spacing w:before="36" w:after="0" w:line="240" w:lineRule="auto"/>
        <w:ind w:right="-20" w:firstLine="480" w:firstLineChars="2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7"/>
        <w:gridCol w:w="3625"/>
        <w:gridCol w:w="3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837"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Ingredient N</w:t>
            </w:r>
            <w:r>
              <w:rPr>
                <w:rFonts w:ascii="Arial" w:hAnsi="Arial" w:cs="Arial"/>
                <w:b/>
                <w:sz w:val="24"/>
                <w:szCs w:val="24"/>
                <w:lang w:eastAsia="zh-CN"/>
              </w:rPr>
              <w:t>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3128"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83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eastAsia="Times New Roman" w:cs="Calibri"/>
                <w:color w:val="000000"/>
                <w:sz w:val="24"/>
                <w:szCs w:val="24"/>
                <w:lang w:eastAsia="zh-CN"/>
              </w:rPr>
            </w:pPr>
            <w:r>
              <w:rPr>
                <w:rFonts w:eastAsia="Times New Roman" w:cs="Calibri"/>
                <w:color w:val="000000"/>
                <w:sz w:val="24"/>
                <w:szCs w:val="24"/>
                <w:lang w:eastAsia="zh-CN"/>
              </w:rPr>
              <w:t>5-10</w:t>
            </w:r>
          </w:p>
        </w:tc>
        <w:tc>
          <w:tcPr>
            <w:tcW w:w="3128" w:type="dxa"/>
            <w:shd w:val="clear" w:color="auto" w:fill="auto"/>
          </w:tcPr>
          <w:p>
            <w:pPr>
              <w:spacing w:before="10" w:after="0" w:line="240" w:lineRule="exact"/>
              <w:jc w:val="center"/>
              <w:rPr>
                <w:rFonts w:eastAsia="Times New Roman" w:cs="Calibri"/>
                <w:color w:val="000000"/>
                <w:sz w:val="24"/>
                <w:szCs w:val="24"/>
                <w:lang w:eastAsia="zh-CN"/>
              </w:rPr>
            </w:pPr>
            <w:r>
              <w:rPr>
                <w:rFonts w:eastAsia="Times New Roman" w:cs="Calibri"/>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Butyl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15-20</w:t>
            </w:r>
          </w:p>
        </w:tc>
        <w:tc>
          <w:tcPr>
            <w:tcW w:w="3128"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4-Methyl-2-pentanone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3128"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1-Methoxy-2-propyl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3128"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shd w:val="clear" w:color="auto" w:fill="auto"/>
          </w:tcPr>
          <w:p>
            <w:pPr>
              <w:spacing w:before="10" w:after="0" w:line="240" w:lineRule="exact"/>
              <w:rPr>
                <w:rFonts w:ascii="Arial" w:hAnsi="Arial" w:eastAsia="Times New Roman" w:cs="Arial"/>
                <w:sz w:val="24"/>
                <w:szCs w:val="24"/>
                <w:lang w:eastAsia="zh-CN"/>
              </w:rPr>
            </w:pPr>
            <w:r>
              <w:rPr>
                <w:rFonts w:ascii="Arial" w:hAnsi="Arial" w:eastAsia="Times New Roman" w:cs="Arial"/>
                <w:sz w:val="24"/>
                <w:szCs w:val="24"/>
                <w:lang w:eastAsia="zh-CN"/>
              </w:rPr>
              <w:t>Pigment Red 177</w:t>
            </w:r>
          </w:p>
        </w:tc>
        <w:tc>
          <w:tcPr>
            <w:tcW w:w="3625"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5</w:t>
            </w:r>
          </w:p>
        </w:tc>
        <w:tc>
          <w:tcPr>
            <w:tcW w:w="3128" w:type="dxa"/>
            <w:shd w:val="clear" w:color="auto" w:fill="auto"/>
          </w:tcPr>
          <w:p>
            <w:pPr>
              <w:spacing w:before="10" w:after="0" w:line="240" w:lineRule="exact"/>
              <w:jc w:val="center"/>
              <w:rPr>
                <w:rFonts w:eastAsia="Times New Roman" w:cs="Calibri"/>
                <w:color w:val="000000"/>
                <w:sz w:val="24"/>
                <w:szCs w:val="24"/>
                <w:lang w:eastAsia="zh-CN"/>
              </w:rPr>
            </w:pPr>
            <w:r>
              <w:rPr>
                <w:rFonts w:eastAsia="Times New Roman" w:cs="Calibri"/>
                <w:color w:val="000000"/>
                <w:sz w:val="24"/>
                <w:szCs w:val="24"/>
                <w:lang w:eastAsia="zh-CN"/>
              </w:rPr>
              <w:t>4051-63-2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Polyacrylic acid</w:t>
            </w:r>
          </w:p>
        </w:tc>
        <w:tc>
          <w:tcPr>
            <w:tcW w:w="3625" w:type="dxa"/>
            <w:shd w:val="clear" w:color="auto" w:fill="auto"/>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35-40</w:t>
            </w:r>
          </w:p>
        </w:tc>
        <w:tc>
          <w:tcPr>
            <w:tcW w:w="3128" w:type="dxa"/>
            <w:shd w:val="clear" w:color="auto" w:fill="auto"/>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Cellulose, acetate butanoate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5-10</w:t>
            </w:r>
          </w:p>
        </w:tc>
        <w:tc>
          <w:tcPr>
            <w:tcW w:w="3128" w:type="dxa"/>
            <w:shd w:val="clear" w:color="auto" w:fill="auto"/>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9004-36-8</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720" w:firstLineChars="3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left="480" w:leftChars="218"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before="10" w:after="0" w:line="200" w:lineRule="exact"/>
        <w:rPr>
          <w:rFonts w:ascii="Arial" w:hAnsi="Arial" w:cs="Arial"/>
          <w:sz w:val="24"/>
          <w:szCs w:val="24"/>
        </w:rPr>
      </w:pPr>
    </w:p>
    <w:p>
      <w:pPr>
        <w:spacing w:before="36" w:after="0" w:line="240" w:lineRule="auto"/>
        <w:ind w:left="230" w:right="-20"/>
        <w:rPr>
          <w:rFonts w:ascii="Arial" w:hAnsi="Arial" w:eastAsia="Times New Roman" w:cs="Arial"/>
          <w:b/>
          <w:bCs/>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No data available.</w:t>
      </w:r>
    </w:p>
    <w:p>
      <w:pPr>
        <w:spacing w:after="0" w:line="240" w:lineRule="auto"/>
        <w:ind w:left="710"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ascii="Arial" w:hAnsi="Arial" w:cs="Arial"/>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36" w:after="0" w:line="240" w:lineRule="auto"/>
        <w:ind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left="710" w:right="416"/>
        <w:rPr>
          <w:rFonts w:ascii="Arial" w:hAnsi="Arial" w:eastAsia="Times New Roman" w:cs="Arial"/>
          <w:sz w:val="24"/>
          <w:szCs w:val="24"/>
        </w:rPr>
      </w:pPr>
    </w:p>
    <w:p>
      <w:pPr>
        <w:spacing w:before="36" w:after="0" w:line="240" w:lineRule="auto"/>
        <w:ind w:left="192" w:right="5428" w:firstLine="480" w:firstLineChars="2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cs="Arial"/>
          <w:sz w:val="24"/>
          <w:szCs w:val="24"/>
          <w:lang w:eastAsia="zh-CN"/>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lang w:eastAsia="zh-CN"/>
        </w:rPr>
        <w:t xml:space="preserve"> </w:t>
      </w:r>
      <w:r>
        <w:rPr>
          <w:rFonts w:ascii="Arial" w:hAnsi="Arial" w:eastAsia="Times New Roman" w:cs="Arial"/>
          <w:b/>
          <w:bCs/>
          <w:sz w:val="24"/>
          <w:szCs w:val="24"/>
        </w:rPr>
        <w:t>08</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1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0"/>
        <w:gridCol w:w="4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14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75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xylene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75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REL: 590 mg/m³</w:t>
            </w:r>
          </w:p>
          <w:p>
            <w:pPr>
              <w:spacing w:before="13" w:after="0" w:line="240" w:lineRule="exact"/>
              <w:rPr>
                <w:rFonts w:ascii="Arial" w:hAnsi="Arial" w:cs="Arial"/>
                <w:sz w:val="24"/>
                <w:szCs w:val="24"/>
                <w:lang w:eastAsia="zh-CN"/>
              </w:rPr>
            </w:pPr>
            <w:r>
              <w:rPr>
                <w:rFonts w:ascii="Arial" w:hAnsi="Arial" w:cs="Arial"/>
                <w:sz w:val="24"/>
                <w:szCs w:val="24"/>
                <w:lang w:eastAsia="zh-CN"/>
              </w:rPr>
              <w:t>REL: 250 ppm</w:t>
            </w:r>
          </w:p>
          <w:p>
            <w:pPr>
              <w:spacing w:before="13" w:after="0" w:line="240" w:lineRule="exact"/>
              <w:rPr>
                <w:rFonts w:ascii="Arial" w:hAnsi="Arial" w:cs="Arial"/>
                <w:sz w:val="24"/>
                <w:szCs w:val="24"/>
                <w:lang w:eastAsia="zh-CN"/>
              </w:rPr>
            </w:pPr>
            <w:r>
              <w:rPr>
                <w:rFonts w:ascii="Arial" w:hAnsi="Arial" w:cs="Arial"/>
                <w:sz w:val="24"/>
                <w:szCs w:val="24"/>
                <w:lang w:eastAsia="zh-CN"/>
              </w:rPr>
              <w:t>OSHA TRANS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2400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500 ppm</w:t>
            </w:r>
          </w:p>
          <w:p>
            <w:pPr>
              <w:spacing w:before="13" w:after="0" w:line="240" w:lineRule="exact"/>
              <w:rPr>
                <w:rFonts w:ascii="Arial" w:hAnsi="Arial" w:cs="Arial"/>
                <w:sz w:val="24"/>
                <w:szCs w:val="24"/>
                <w:lang w:eastAsia="zh-CN"/>
              </w:rPr>
            </w:pPr>
            <w:r>
              <w:rPr>
                <w:rFonts w:ascii="Arial" w:hAnsi="Arial" w:cs="Arial"/>
                <w:sz w:val="24"/>
                <w:szCs w:val="24"/>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75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475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AIHA WEEL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13" w:after="0" w:line="240" w:lineRule="exact"/>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See section 7 and 12</w:t>
      </w:r>
      <w:r>
        <w:rPr>
          <w:rFonts w:hint="eastAsia" w:ascii="Arial" w:hAnsi="Arial" w:cs="Arial"/>
          <w:position w:val="1"/>
          <w:sz w:val="24"/>
          <w:szCs w:val="24"/>
          <w:lang w:eastAsia="zh-CN"/>
        </w:rPr>
        <w:t xml:space="preserve"> </w:t>
      </w:r>
    </w:p>
    <w:p>
      <w:pPr>
        <w:spacing w:after="0"/>
        <w:rPr>
          <w:rFonts w:ascii="Arial" w:hAnsi="Arial" w:cs="Arial"/>
          <w:sz w:val="24"/>
          <w:szCs w:val="24"/>
          <w:lang w:eastAsia="zh-CN"/>
        </w:rPr>
      </w:pPr>
    </w:p>
    <w:p>
      <w:pPr>
        <w:spacing w:before="36" w:after="0" w:line="240" w:lineRule="auto"/>
        <w:ind w:left="192" w:right="37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09</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 xml:space="preserve"> 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eastAsia="zh-CN"/>
        </w:rPr>
        <w:t xml:space="preserve">  </w:t>
      </w:r>
      <w:r>
        <w:rPr>
          <w:rFonts w:ascii="Arial" w:hAnsi="Arial" w:cs="Arial"/>
          <w:sz w:val="24"/>
          <w:szCs w:val="24"/>
          <w:lang w:eastAsia="zh-CN"/>
        </w:rPr>
        <w:t>Transparent Red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ascii="Arial" w:hAnsi="Arial" w:cs="Arial" w:eastAsiaTheme="minorEastAsia"/>
          <w:sz w:val="24"/>
          <w:szCs w:val="24"/>
          <w:lang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eastAsiaTheme="minorEastAsia"/>
          <w:sz w:val="24"/>
          <w:szCs w:val="24"/>
          <w:lang w:eastAsia="zh-CN"/>
        </w:rPr>
        <w:t>0.970</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cs="Arial" w:eastAsiaTheme="minorEastAsia"/>
          <w:sz w:val="24"/>
          <w:szCs w:val="24"/>
          <w:lang w:eastAsia="zh-CN"/>
        </w:rPr>
        <w:t>41.5</w:t>
      </w:r>
      <w:r>
        <w:rPr>
          <w:rFonts w:ascii="Arial" w:hAnsi="Arial" w:eastAsia="Times New Roman" w:cs="Arial"/>
          <w:sz w:val="24"/>
          <w:szCs w:val="24"/>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eastAsiaTheme="minorEastAsia"/>
          <w:sz w:val="24"/>
          <w:szCs w:val="24"/>
          <w:lang w:val="en-US" w:eastAsia="zh-CN"/>
        </w:rPr>
        <w:t>270.21</w:t>
      </w:r>
      <w:r>
        <w:rPr>
          <w:rFonts w:ascii="Arial" w:hAnsi="Arial" w:eastAsia="Times New Roman" w:cs="Arial"/>
          <w:sz w:val="24"/>
          <w:szCs w:val="24"/>
        </w:rPr>
        <w:t xml:space="preserve"> 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eastAsiaTheme="minorEastAsia"/>
          <w:sz w:val="24"/>
          <w:szCs w:val="24"/>
          <w:lang w:val="en-US" w:eastAsia="zh-CN"/>
        </w:rPr>
        <w:t>270.21</w:t>
      </w:r>
      <w:r>
        <w:rPr>
          <w:rFonts w:ascii="Arial" w:hAnsi="Arial" w:eastAsia="Times New Roman" w:cs="Arial"/>
          <w:sz w:val="24"/>
          <w:szCs w:val="24"/>
        </w:rPr>
        <w:t xml:space="preserve">  g/l</w:t>
      </w:r>
      <w:r>
        <w:rPr>
          <w:rFonts w:hint="eastAsia" w:ascii="Arial" w:hAnsi="Arial" w:cs="Arial"/>
          <w:sz w:val="24"/>
          <w:szCs w:val="24"/>
          <w:lang w:eastAsia="zh-CN"/>
        </w:rPr>
        <w:t xml:space="preserve">  </w:t>
      </w:r>
    </w:p>
    <w:p>
      <w:pPr>
        <w:spacing w:after="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12.2. Persistence and degradability</w:t>
      </w:r>
    </w:p>
    <w:p>
      <w:pPr>
        <w:spacing w:after="0" w:line="240" w:lineRule="auto"/>
        <w:ind w:left="710" w:right="-20"/>
        <w:rPr>
          <w:rFonts w:ascii="Arial" w:hAnsi="Arial" w:eastAsia="Times New Roman" w:cs="Arial"/>
          <w:b/>
          <w:bCs/>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CAS no.</w:t>
      </w:r>
      <w:r>
        <w:rPr>
          <w:rFonts w:ascii="Arial" w:hAnsi="Arial" w:eastAsia="Times New Roman" w:cs="Arial"/>
          <w:b/>
          <w:bCs/>
          <w:sz w:val="24"/>
          <w:szCs w:val="24"/>
        </w:rPr>
        <w:tab/>
      </w:r>
      <w:r>
        <w:rPr>
          <w:rFonts w:ascii="Arial" w:hAnsi="Arial" w:eastAsia="Times New Roman" w:cs="Arial"/>
          <w:b/>
          <w:bCs/>
          <w:sz w:val="24"/>
          <w:szCs w:val="24"/>
        </w:rPr>
        <w:t>test method</w:t>
      </w:r>
      <w:r>
        <w:rPr>
          <w:rFonts w:ascii="Arial" w:hAnsi="Arial" w:eastAsia="Times New Roman" w:cs="Arial"/>
          <w:b/>
          <w:bCs/>
          <w:sz w:val="24"/>
          <w:szCs w:val="24"/>
        </w:rPr>
        <w:tab/>
      </w:r>
      <w:r>
        <w:rPr>
          <w:rFonts w:ascii="Arial" w:hAnsi="Arial" w:eastAsia="Times New Roman" w:cs="Arial"/>
          <w:b/>
          <w:bCs/>
          <w:sz w:val="24"/>
          <w:szCs w:val="24"/>
        </w:rPr>
        <w:t>biological degradability %</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before="13" w:after="0" w:line="240" w:lineRule="exact"/>
        <w:rPr>
          <w:rFonts w:ascii="Arial" w:hAnsi="Arial" w:cs="Arial"/>
          <w:sz w:val="24"/>
          <w:szCs w:val="24"/>
          <w:highlight w:val="yellow"/>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40" w:after="0" w:line="220" w:lineRule="exact"/>
        <w:ind w:left="710" w:right="-20"/>
        <w:rPr>
          <w:rFonts w:ascii="Arial" w:hAnsi="Arial" w:eastAsia="Times New Roman" w:cs="Arial"/>
          <w:b/>
          <w:bCs/>
          <w:position w:val="1"/>
          <w:sz w:val="24"/>
          <w:szCs w:val="24"/>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15: Regulatory Information</w:t>
      </w:r>
    </w:p>
    <w:p>
      <w:pPr>
        <w:spacing w:before="1" w:after="0" w:line="240" w:lineRule="exact"/>
        <w:rPr>
          <w:rFonts w:ascii="Arial" w:hAnsi="Arial" w:cs="Arial"/>
          <w:sz w:val="24"/>
          <w:szCs w:val="24"/>
        </w:rPr>
      </w:pPr>
    </w:p>
    <w:p>
      <w:pPr>
        <w:spacing w:after="0" w:line="254" w:lineRule="auto"/>
        <w:ind w:left="1430" w:right="2456" w:hanging="720"/>
        <w:rPr>
          <w:rFonts w:ascii="Arial" w:hAnsi="Arial" w:cs="Arial"/>
          <w:sz w:val="24"/>
          <w:szCs w:val="24"/>
        </w:rPr>
      </w:pPr>
      <w:r>
        <w:rPr>
          <w:rFonts w:ascii="Arial" w:hAnsi="Arial" w:eastAsia="Times New Roman" w:cs="Arial"/>
          <w:b/>
          <w:bCs/>
          <w:sz w:val="24"/>
          <w:szCs w:val="24"/>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 xml:space="preserve">(for product as supplied) Volatile organic solvents: </w:t>
      </w:r>
      <w:r>
        <w:rPr>
          <w:rFonts w:hint="eastAsia" w:ascii="Arial" w:hAnsi="Arial" w:cs="Arial" w:eastAsiaTheme="minorEastAsia"/>
          <w:sz w:val="24"/>
          <w:szCs w:val="24"/>
          <w:lang w:eastAsia="zh-CN"/>
        </w:rPr>
        <w:t>58.5</w:t>
      </w:r>
      <w:r>
        <w:rPr>
          <w:rFonts w:ascii="Arial" w:hAnsi="Arial" w:eastAsia="Times New Roman" w:cs="Arial"/>
          <w:sz w:val="24"/>
          <w:szCs w:val="24"/>
        </w:rPr>
        <w:t xml:space="preserve"> %</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 xml:space="preserve">VOC: </w:t>
      </w:r>
      <w:r>
        <w:rPr>
          <w:rFonts w:hint="eastAsia" w:ascii="Arial" w:hAnsi="Arial" w:cs="Arial" w:eastAsiaTheme="minorEastAsia"/>
          <w:sz w:val="24"/>
          <w:szCs w:val="24"/>
          <w:lang w:eastAsia="zh-CN"/>
        </w:rPr>
        <w:t>58.5.</w:t>
      </w:r>
      <w:r>
        <w:rPr>
          <w:rFonts w:ascii="Arial" w:hAnsi="Arial" w:eastAsia="Times New Roman" w:cs="Arial"/>
          <w:sz w:val="24"/>
          <w:szCs w:val="24"/>
        </w:rPr>
        <w:t xml:space="preserve"> % </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Volatile CMR substances: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w:hAnsi="Arial" w:cs="Arial"/>
      </w:rPr>
    </w:pPr>
    <w:r>
      <w:rPr>
        <w:rFonts w:ascii="Arial" w:hAnsi="Arial" w:cs="Arial"/>
      </w:rPr>
      <w:t>SAFETY DATA SHEET</w:t>
    </w:r>
  </w:p>
  <w:p>
    <w:pPr>
      <w:pStyle w:val="11"/>
      <w:spacing w:line="360" w:lineRule="auto"/>
      <w:rPr>
        <w:rFonts w:ascii="Arial" w:hAnsi="Arial" w:cs="Arial"/>
      </w:rPr>
    </w:pPr>
  </w:p>
  <w:p>
    <w:pPr>
      <w:pStyle w:val="11"/>
      <w:spacing w:line="360" w:lineRule="auto"/>
      <w:ind w:right="-98"/>
      <w:rPr>
        <w:rFonts w:ascii="Arial" w:hAnsi="Arial" w:cs="Arial"/>
        <w:sz w:val="22"/>
        <w:szCs w:val="22"/>
      </w:rPr>
    </w:pPr>
    <w:r>
      <w:rPr>
        <w:rFonts w:hint="eastAsia" w:ascii="Arial" w:hAnsi="Arial" w:cs="Arial"/>
      </w:rPr>
      <w:t xml:space="preserve">         </w:t>
    </w:r>
    <w:r>
      <w:rPr>
        <w:rFonts w:ascii="Arial" w:hAnsi="Arial" w:cs="Arial"/>
        <w:sz w:val="22"/>
        <w:szCs w:val="22"/>
      </w:rPr>
      <w:t xml:space="preserve">Product </w:t>
    </w:r>
    <w:r>
      <w:rPr>
        <w:rFonts w:hint="eastAsia" w:ascii="Arial" w:hAnsi="Arial" w:cs="Arial"/>
        <w:sz w:val="22"/>
        <w:szCs w:val="22"/>
      </w:rPr>
      <w:t>Name</w:t>
    </w:r>
    <w:r>
      <w:rPr>
        <w:rFonts w:ascii="Arial" w:hAnsi="Arial" w:cs="Arial"/>
        <w:sz w:val="22"/>
        <w:szCs w:val="22"/>
      </w:rPr>
      <w:t xml:space="preserve">: </w:t>
    </w:r>
    <w:r>
      <w:rPr>
        <w:rFonts w:hint="eastAsia" w:ascii="Arial" w:hAnsi="Arial" w:cs="Arial"/>
        <w:sz w:val="22"/>
        <w:szCs w:val="22"/>
      </w:rPr>
      <w:t>RZ-E38A Transparent Chestnut Red             MSDS No.：SDS-2019-12-RZ-E38A</w:t>
    </w:r>
    <w:r>
      <w:rPr>
        <w:rFonts w:ascii="Arial" w:hAnsi="Arial" w:cs="Arial"/>
        <w:sz w:val="22"/>
        <w:szCs w:val="22"/>
      </w:rPr>
      <w:t xml:space="preserve">                                    </w:t>
    </w:r>
  </w:p>
  <w:p>
    <w:pPr>
      <w:pStyle w:val="11"/>
      <w:spacing w:line="360" w:lineRule="auto"/>
      <w:rPr>
        <w:rFonts w:ascii="Arial" w:hAnsi="Arial" w:cs="Arial"/>
      </w:rPr>
    </w:pPr>
    <w:r>
      <w:rPr>
        <w:rFonts w:hint="eastAsia" w:ascii="Arial" w:hAnsi="Arial" w:cs="Arial"/>
        <w:sz w:val="22"/>
        <w:szCs w:val="22"/>
      </w:rPr>
      <w:t xml:space="preserve">         </w:t>
    </w:r>
    <w:r>
      <w:rPr>
        <w:rFonts w:ascii="Arial" w:hAnsi="Arial" w:cs="Arial"/>
        <w:sz w:val="22"/>
        <w:szCs w:val="22"/>
      </w:rPr>
      <w:t xml:space="preserve">Revision Date: </w:t>
    </w:r>
    <w:r>
      <w:rPr>
        <w:rFonts w:hint="eastAsia" w:ascii="Arial" w:hAnsi="Arial" w:cs="Arial"/>
        <w:sz w:val="22"/>
        <w:szCs w:val="22"/>
      </w:rPr>
      <w:t>01</w:t>
    </w:r>
    <w:r>
      <w:rPr>
        <w:rFonts w:ascii="Arial" w:hAnsi="Arial" w:cs="Arial"/>
        <w:sz w:val="22"/>
        <w:szCs w:val="22"/>
      </w:rPr>
      <w:t>.</w:t>
    </w:r>
    <w:r>
      <w:rPr>
        <w:rFonts w:hint="eastAsia" w:ascii="Arial" w:hAnsi="Arial" w:cs="Arial"/>
        <w:sz w:val="22"/>
        <w:szCs w:val="22"/>
      </w:rPr>
      <w:t>12</w:t>
    </w:r>
    <w:r>
      <w:rPr>
        <w:rFonts w:ascii="Arial" w:hAnsi="Arial" w:cs="Arial"/>
        <w:sz w:val="22"/>
        <w:szCs w:val="22"/>
      </w:rPr>
      <w:t>.201</w:t>
    </w:r>
    <w:r>
      <w:rPr>
        <w:rFonts w:hint="eastAsia" w:ascii="Arial" w:hAnsi="Arial" w:cs="Arial"/>
        <w:sz w:val="22"/>
        <w:szCs w:val="22"/>
      </w:rPr>
      <w:t>9</w:t>
    </w:r>
    <w:r>
      <w:rPr>
        <w:rFonts w:ascii="Arial" w:hAnsi="Arial" w:cs="Arial"/>
        <w:sz w:val="22"/>
        <w:szCs w:val="22"/>
      </w:rPr>
      <w:t xml:space="preserve">                                </w:t>
    </w:r>
    <w:r>
      <w:rPr>
        <w:rFonts w:hint="eastAsia" w:ascii="Arial" w:hAnsi="Arial" w:cs="Arial"/>
        <w:sz w:val="22"/>
        <w:szCs w:val="22"/>
        <w:lang w:val="en-US" w:eastAsia="zh-CN"/>
      </w:rPr>
      <w:t xml:space="preserve">                </w:t>
    </w:r>
    <w:r>
      <w:rPr>
        <w:rFonts w:ascii="Arial" w:hAnsi="Arial" w:cs="Arial"/>
        <w:sz w:val="22"/>
        <w:szCs w:val="22"/>
      </w:rPr>
      <w:t xml:space="preserve"> </w:t>
    </w:r>
    <w:r>
      <w:rPr>
        <w:rFonts w:hint="eastAsia" w:ascii="Arial" w:hAnsi="Arial" w:cs="Arial"/>
        <w:sz w:val="22"/>
        <w:szCs w:val="22"/>
      </w:rPr>
      <w:t>Version No.：1.0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66352C"/>
    <w:multiLevelType w:val="multilevel"/>
    <w:tmpl w:val="E066352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27795"/>
    <w:rsid w:val="00041493"/>
    <w:rsid w:val="0004238B"/>
    <w:rsid w:val="00056EED"/>
    <w:rsid w:val="00083237"/>
    <w:rsid w:val="00085972"/>
    <w:rsid w:val="001105AA"/>
    <w:rsid w:val="001152D2"/>
    <w:rsid w:val="0015467C"/>
    <w:rsid w:val="00155A82"/>
    <w:rsid w:val="00156D45"/>
    <w:rsid w:val="001C4DFB"/>
    <w:rsid w:val="001E4E40"/>
    <w:rsid w:val="001F53E1"/>
    <w:rsid w:val="002004A1"/>
    <w:rsid w:val="0020393F"/>
    <w:rsid w:val="0025645E"/>
    <w:rsid w:val="0027502D"/>
    <w:rsid w:val="00292CA2"/>
    <w:rsid w:val="00296BAF"/>
    <w:rsid w:val="002A7A3B"/>
    <w:rsid w:val="002B4BDE"/>
    <w:rsid w:val="002C1EC6"/>
    <w:rsid w:val="00301EF9"/>
    <w:rsid w:val="003357AA"/>
    <w:rsid w:val="00337BFC"/>
    <w:rsid w:val="0035009C"/>
    <w:rsid w:val="00351DF2"/>
    <w:rsid w:val="00365DEC"/>
    <w:rsid w:val="00375B36"/>
    <w:rsid w:val="003E43B6"/>
    <w:rsid w:val="003E48FA"/>
    <w:rsid w:val="00426FE4"/>
    <w:rsid w:val="004318AD"/>
    <w:rsid w:val="00444C13"/>
    <w:rsid w:val="00451215"/>
    <w:rsid w:val="00453906"/>
    <w:rsid w:val="004B0185"/>
    <w:rsid w:val="005000F7"/>
    <w:rsid w:val="00504A10"/>
    <w:rsid w:val="00530800"/>
    <w:rsid w:val="0053448E"/>
    <w:rsid w:val="00561E07"/>
    <w:rsid w:val="005729D2"/>
    <w:rsid w:val="0058234D"/>
    <w:rsid w:val="0059411F"/>
    <w:rsid w:val="00596CB8"/>
    <w:rsid w:val="005E2CF6"/>
    <w:rsid w:val="00630CE7"/>
    <w:rsid w:val="00647ED3"/>
    <w:rsid w:val="00650E74"/>
    <w:rsid w:val="00737736"/>
    <w:rsid w:val="00755A48"/>
    <w:rsid w:val="007721CC"/>
    <w:rsid w:val="00773F1D"/>
    <w:rsid w:val="007822D2"/>
    <w:rsid w:val="007D5EC4"/>
    <w:rsid w:val="007E3BE7"/>
    <w:rsid w:val="007F074B"/>
    <w:rsid w:val="008028A7"/>
    <w:rsid w:val="0082014C"/>
    <w:rsid w:val="008659A4"/>
    <w:rsid w:val="008A4E24"/>
    <w:rsid w:val="008F6648"/>
    <w:rsid w:val="00900859"/>
    <w:rsid w:val="009262B5"/>
    <w:rsid w:val="009429A1"/>
    <w:rsid w:val="00972FF4"/>
    <w:rsid w:val="0097414C"/>
    <w:rsid w:val="009B0A55"/>
    <w:rsid w:val="00A31615"/>
    <w:rsid w:val="00A3600E"/>
    <w:rsid w:val="00A657A8"/>
    <w:rsid w:val="00A71F6B"/>
    <w:rsid w:val="00AB580A"/>
    <w:rsid w:val="00AD768D"/>
    <w:rsid w:val="00B268B6"/>
    <w:rsid w:val="00B40D41"/>
    <w:rsid w:val="00B44195"/>
    <w:rsid w:val="00B50E54"/>
    <w:rsid w:val="00B75AC9"/>
    <w:rsid w:val="00BD4F03"/>
    <w:rsid w:val="00C042CF"/>
    <w:rsid w:val="00C211E0"/>
    <w:rsid w:val="00C76BB3"/>
    <w:rsid w:val="00C77B2E"/>
    <w:rsid w:val="00C83F61"/>
    <w:rsid w:val="00CB3CC9"/>
    <w:rsid w:val="00CD5C99"/>
    <w:rsid w:val="00D069E7"/>
    <w:rsid w:val="00D16F94"/>
    <w:rsid w:val="00D44E7E"/>
    <w:rsid w:val="00D6789B"/>
    <w:rsid w:val="00DE1B96"/>
    <w:rsid w:val="00E04D00"/>
    <w:rsid w:val="00E15A1D"/>
    <w:rsid w:val="00E67BE8"/>
    <w:rsid w:val="00E73677"/>
    <w:rsid w:val="00E92F4B"/>
    <w:rsid w:val="00EB4A61"/>
    <w:rsid w:val="00ED1914"/>
    <w:rsid w:val="00EF742F"/>
    <w:rsid w:val="00F10084"/>
    <w:rsid w:val="00F13C1E"/>
    <w:rsid w:val="00F54B8E"/>
    <w:rsid w:val="00FB7F8A"/>
    <w:rsid w:val="00FE63E3"/>
    <w:rsid w:val="3C195C48"/>
    <w:rsid w:val="3D8D3FF0"/>
    <w:rsid w:val="4CCE49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uiPriority w:val="99"/>
    <w:pPr>
      <w:tabs>
        <w:tab w:val="center" w:pos="4153"/>
        <w:tab w:val="right" w:pos="8306"/>
      </w:tabs>
      <w:snapToGrid w:val="0"/>
      <w:spacing w:line="240" w:lineRule="auto"/>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uiPriority w:val="99"/>
    <w:rPr>
      <w:rFonts w:cs="Times New Roman"/>
      <w:color w:val="auto"/>
    </w:rPr>
  </w:style>
  <w:style w:type="character" w:customStyle="1" w:styleId="16">
    <w:name w:val="标题 Char"/>
    <w:link w:val="5"/>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BDF820-021C-43EA-9A8C-7A4ED3C6C7D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2978</Words>
  <Characters>17628</Characters>
  <Lines>151</Lines>
  <Paragraphs>42</Paragraphs>
  <TotalTime>0</TotalTime>
  <ScaleCrop>false</ScaleCrop>
  <LinksUpToDate>false</LinksUpToDate>
  <CharactersWithSpaces>20406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波小录</cp:lastModifiedBy>
  <dcterms:modified xsi:type="dcterms:W3CDTF">2022-10-29T06:06:42Z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AFF650C5D4B54729BEB5664EB1D75CA9</vt:lpwstr>
  </property>
</Properties>
</file>